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844" w:rsidRPr="00F47558" w:rsidRDefault="00B54844" w:rsidP="00B54844">
      <w:pPr>
        <w:jc w:val="center"/>
        <w:rPr>
          <w:i/>
          <w:sz w:val="36"/>
          <w:szCs w:val="36"/>
        </w:rPr>
      </w:pPr>
      <w:r w:rsidRPr="00F47558">
        <w:rPr>
          <w:i/>
          <w:sz w:val="36"/>
          <w:szCs w:val="36"/>
        </w:rPr>
        <w:t>Prova Scritta Parziale di Chimica Inorganica. Sessione Invernale, Anno Accademico 2018-19</w:t>
      </w:r>
    </w:p>
    <w:p w:rsidR="0035192C" w:rsidRPr="00F47558" w:rsidRDefault="00AE6ABD" w:rsidP="00B54844">
      <w:pPr>
        <w:jc w:val="center"/>
        <w:rPr>
          <w:i/>
          <w:sz w:val="36"/>
          <w:szCs w:val="36"/>
        </w:rPr>
      </w:pPr>
      <w:r>
        <w:rPr>
          <w:i/>
          <w:sz w:val="36"/>
          <w:szCs w:val="36"/>
        </w:rPr>
        <w:t>Appello del 21</w:t>
      </w:r>
      <w:r w:rsidR="00B54844" w:rsidRPr="00F47558">
        <w:rPr>
          <w:i/>
          <w:sz w:val="36"/>
          <w:szCs w:val="36"/>
        </w:rPr>
        <w:t>/1/2019</w:t>
      </w:r>
    </w:p>
    <w:p w:rsidR="00B54844" w:rsidRDefault="00B54844" w:rsidP="00B54844">
      <w:pPr>
        <w:jc w:val="center"/>
      </w:pPr>
    </w:p>
    <w:p w:rsidR="00BC7F33" w:rsidRDefault="00BC7F33" w:rsidP="00B54844">
      <w:pPr>
        <w:jc w:val="center"/>
      </w:pPr>
    </w:p>
    <w:p w:rsidR="00B54844" w:rsidRDefault="00AE6ABD" w:rsidP="005F79E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9D3658">
        <w:rPr>
          <w:sz w:val="28"/>
          <w:szCs w:val="28"/>
        </w:rPr>
        <w:t xml:space="preserve">Descrivere il ciclo di </w:t>
      </w:r>
      <w:proofErr w:type="spellStart"/>
      <w:r w:rsidRPr="009D3658">
        <w:rPr>
          <w:sz w:val="28"/>
          <w:szCs w:val="28"/>
        </w:rPr>
        <w:t>Born-Haber</w:t>
      </w:r>
      <w:proofErr w:type="spellEnd"/>
      <w:r w:rsidRPr="009D3658">
        <w:rPr>
          <w:sz w:val="28"/>
          <w:szCs w:val="28"/>
        </w:rPr>
        <w:t xml:space="preserve"> per la determinazione dell’</w:t>
      </w:r>
      <w:r w:rsidR="009D3658" w:rsidRPr="009D3658">
        <w:rPr>
          <w:sz w:val="28"/>
          <w:szCs w:val="28"/>
        </w:rPr>
        <w:t>entalp</w:t>
      </w:r>
      <w:r w:rsidR="009D3658">
        <w:rPr>
          <w:sz w:val="28"/>
          <w:szCs w:val="28"/>
        </w:rPr>
        <w:t>i</w:t>
      </w:r>
      <w:r w:rsidR="009D3658" w:rsidRPr="009D3658">
        <w:rPr>
          <w:sz w:val="28"/>
          <w:szCs w:val="28"/>
        </w:rPr>
        <w:t xml:space="preserve">a </w:t>
      </w:r>
      <w:r w:rsidRPr="009D3658">
        <w:rPr>
          <w:sz w:val="28"/>
          <w:szCs w:val="28"/>
        </w:rPr>
        <w:t>reticolare in MgF</w:t>
      </w:r>
      <w:r w:rsidRPr="009D3658">
        <w:rPr>
          <w:sz w:val="28"/>
          <w:szCs w:val="28"/>
          <w:vertAlign w:val="subscript"/>
        </w:rPr>
        <w:t>2</w:t>
      </w:r>
      <w:r w:rsidR="009D3658">
        <w:rPr>
          <w:sz w:val="28"/>
          <w:szCs w:val="28"/>
        </w:rPr>
        <w:t xml:space="preserve"> (non sono necessari i valori numerici, è sufficiente indicare le grandezze </w:t>
      </w:r>
      <w:r w:rsidR="00BC7F33">
        <w:rPr>
          <w:sz w:val="28"/>
          <w:szCs w:val="28"/>
        </w:rPr>
        <w:t xml:space="preserve">fisiche </w:t>
      </w:r>
      <w:r w:rsidR="009D3658">
        <w:rPr>
          <w:sz w:val="28"/>
          <w:szCs w:val="28"/>
        </w:rPr>
        <w:t>in gioco)</w:t>
      </w:r>
      <w:r w:rsidRPr="009D3658">
        <w:rPr>
          <w:sz w:val="28"/>
          <w:szCs w:val="28"/>
        </w:rPr>
        <w:t>. Ritenete</w:t>
      </w:r>
      <w:r w:rsidR="009D3658" w:rsidRPr="009D3658">
        <w:rPr>
          <w:sz w:val="28"/>
          <w:szCs w:val="28"/>
        </w:rPr>
        <w:t xml:space="preserve"> che l’entalpia reticolare sia maggiore per MgF</w:t>
      </w:r>
      <w:r w:rsidR="009D3658" w:rsidRPr="009D3658">
        <w:rPr>
          <w:sz w:val="28"/>
          <w:szCs w:val="28"/>
          <w:vertAlign w:val="subscript"/>
        </w:rPr>
        <w:t>2</w:t>
      </w:r>
      <w:r w:rsidR="009D3658" w:rsidRPr="009D3658">
        <w:rPr>
          <w:sz w:val="28"/>
          <w:szCs w:val="28"/>
        </w:rPr>
        <w:t xml:space="preserve"> o </w:t>
      </w:r>
      <w:r w:rsidR="009D3658">
        <w:rPr>
          <w:sz w:val="28"/>
          <w:szCs w:val="28"/>
        </w:rPr>
        <w:t xml:space="preserve">per </w:t>
      </w:r>
      <w:r w:rsidR="009D3658" w:rsidRPr="009D3658">
        <w:rPr>
          <w:sz w:val="28"/>
          <w:szCs w:val="28"/>
        </w:rPr>
        <w:t>MgCl</w:t>
      </w:r>
      <w:r w:rsidR="009D3658" w:rsidRPr="009D3658">
        <w:rPr>
          <w:sz w:val="28"/>
          <w:szCs w:val="28"/>
          <w:vertAlign w:val="subscript"/>
        </w:rPr>
        <w:t>2</w:t>
      </w:r>
      <w:r w:rsidR="009D3658" w:rsidRPr="009D3658">
        <w:rPr>
          <w:sz w:val="28"/>
          <w:szCs w:val="28"/>
        </w:rPr>
        <w:t>? Vi aspettate che il modello puramente ionico sia soddisfacente anche per MgI</w:t>
      </w:r>
      <w:r w:rsidR="009D3658" w:rsidRPr="009D3658">
        <w:rPr>
          <w:sz w:val="28"/>
          <w:szCs w:val="28"/>
          <w:vertAlign w:val="subscript"/>
        </w:rPr>
        <w:t>2</w:t>
      </w:r>
      <w:r w:rsidR="009D3658" w:rsidRPr="009D3658">
        <w:rPr>
          <w:sz w:val="28"/>
          <w:szCs w:val="28"/>
        </w:rPr>
        <w:t>?</w:t>
      </w:r>
      <w:r w:rsidR="009D3658">
        <w:rPr>
          <w:sz w:val="28"/>
          <w:szCs w:val="28"/>
        </w:rPr>
        <w:t xml:space="preserve"> Spiegate. </w:t>
      </w:r>
      <w:r w:rsidR="009D3658" w:rsidRPr="009D3658">
        <w:rPr>
          <w:sz w:val="28"/>
          <w:szCs w:val="28"/>
        </w:rPr>
        <w:t xml:space="preserve"> </w:t>
      </w:r>
    </w:p>
    <w:p w:rsidR="009D3658" w:rsidRPr="009D3658" w:rsidRDefault="009D3658" w:rsidP="009D3658">
      <w:pPr>
        <w:pStyle w:val="Paragrafoelenco"/>
        <w:jc w:val="both"/>
        <w:rPr>
          <w:sz w:val="28"/>
          <w:szCs w:val="28"/>
        </w:rPr>
      </w:pPr>
    </w:p>
    <w:p w:rsidR="00B54844" w:rsidRDefault="009D3658" w:rsidP="0023772A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A72C77">
        <w:rPr>
          <w:sz w:val="28"/>
          <w:szCs w:val="28"/>
        </w:rPr>
        <w:t xml:space="preserve">Rappresentate graficamente gli orbitali 3d. Determinate quali orbitali hanno simmetria </w:t>
      </w:r>
      <w:r w:rsidRPr="00A72C77">
        <w:rPr>
          <w:rFonts w:cstheme="minorHAnsi"/>
          <w:sz w:val="28"/>
          <w:szCs w:val="28"/>
        </w:rPr>
        <w:t>σ</w:t>
      </w:r>
      <w:r w:rsidRPr="00A72C77">
        <w:rPr>
          <w:sz w:val="28"/>
          <w:szCs w:val="28"/>
        </w:rPr>
        <w:t xml:space="preserve"> o </w:t>
      </w:r>
      <w:r w:rsidR="00A72C77" w:rsidRPr="00A72C77">
        <w:rPr>
          <w:rFonts w:cstheme="minorHAnsi"/>
          <w:sz w:val="28"/>
          <w:szCs w:val="28"/>
        </w:rPr>
        <w:t>π</w:t>
      </w:r>
      <w:r w:rsidR="00A72C77" w:rsidRPr="00A72C77">
        <w:rPr>
          <w:sz w:val="28"/>
          <w:szCs w:val="28"/>
        </w:rPr>
        <w:t xml:space="preserve">. </w:t>
      </w:r>
      <w:r w:rsidR="00BC7F33">
        <w:rPr>
          <w:sz w:val="28"/>
          <w:szCs w:val="28"/>
        </w:rPr>
        <w:t xml:space="preserve">Rappresentate graficamente gli orbitali ibridi equivalenti </w:t>
      </w:r>
      <w:proofErr w:type="spellStart"/>
      <w:r w:rsidR="00BC7F33">
        <w:rPr>
          <w:sz w:val="28"/>
          <w:szCs w:val="28"/>
        </w:rPr>
        <w:t>sp</w:t>
      </w:r>
      <w:proofErr w:type="spellEnd"/>
      <w:r w:rsidR="00BC7F33">
        <w:rPr>
          <w:sz w:val="28"/>
          <w:szCs w:val="28"/>
        </w:rPr>
        <w:t>, sp</w:t>
      </w:r>
      <w:r w:rsidR="00BC7F33">
        <w:rPr>
          <w:sz w:val="28"/>
          <w:szCs w:val="28"/>
          <w:vertAlign w:val="superscript"/>
        </w:rPr>
        <w:t>2</w:t>
      </w:r>
      <w:r w:rsidR="00BC7F33">
        <w:rPr>
          <w:sz w:val="28"/>
          <w:szCs w:val="28"/>
        </w:rPr>
        <w:t xml:space="preserve"> e sp</w:t>
      </w:r>
      <w:r w:rsidR="00BC7F33">
        <w:rPr>
          <w:sz w:val="28"/>
          <w:szCs w:val="28"/>
          <w:vertAlign w:val="superscript"/>
        </w:rPr>
        <w:t>3</w:t>
      </w:r>
      <w:r w:rsidR="00BC7F33">
        <w:rPr>
          <w:sz w:val="28"/>
          <w:szCs w:val="28"/>
        </w:rPr>
        <w:t xml:space="preserve"> indicando gli angoli di legame e la simmetria (</w:t>
      </w:r>
      <w:r w:rsidR="00BC7F33">
        <w:rPr>
          <w:rFonts w:cstheme="minorHAnsi"/>
          <w:sz w:val="28"/>
          <w:szCs w:val="28"/>
        </w:rPr>
        <w:t>σ</w:t>
      </w:r>
      <w:r w:rsidR="00BC7F33">
        <w:rPr>
          <w:sz w:val="28"/>
          <w:szCs w:val="28"/>
        </w:rPr>
        <w:t xml:space="preserve"> o </w:t>
      </w:r>
      <w:r w:rsidR="00BC7F33">
        <w:rPr>
          <w:rFonts w:cstheme="minorHAnsi"/>
          <w:sz w:val="28"/>
          <w:szCs w:val="28"/>
        </w:rPr>
        <w:t>π</w:t>
      </w:r>
      <w:r w:rsidR="00BC7F33">
        <w:rPr>
          <w:sz w:val="28"/>
          <w:szCs w:val="28"/>
        </w:rPr>
        <w:t xml:space="preserve">) di tali funzioni d’onda.   </w:t>
      </w:r>
    </w:p>
    <w:p w:rsidR="00A72C77" w:rsidRPr="00A72C77" w:rsidRDefault="00A72C77" w:rsidP="00A72C77">
      <w:pPr>
        <w:jc w:val="both"/>
        <w:rPr>
          <w:sz w:val="28"/>
          <w:szCs w:val="28"/>
        </w:rPr>
      </w:pPr>
    </w:p>
    <w:p w:rsidR="0033688C" w:rsidRDefault="00B54844" w:rsidP="0079290D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A72C77">
        <w:rPr>
          <w:sz w:val="28"/>
          <w:szCs w:val="28"/>
        </w:rPr>
        <w:t>Descr</w:t>
      </w:r>
      <w:r w:rsidR="00A72C77" w:rsidRPr="00A72C77">
        <w:rPr>
          <w:sz w:val="28"/>
          <w:szCs w:val="28"/>
        </w:rPr>
        <w:t xml:space="preserve">ivere, utilizzando la teoria del legame di </w:t>
      </w:r>
      <w:r w:rsidRPr="00A72C77">
        <w:rPr>
          <w:sz w:val="28"/>
          <w:szCs w:val="28"/>
        </w:rPr>
        <w:t>valenza</w:t>
      </w:r>
      <w:r w:rsidR="00BC7F33">
        <w:rPr>
          <w:sz w:val="28"/>
          <w:szCs w:val="28"/>
        </w:rPr>
        <w:t xml:space="preserve"> (VB)</w:t>
      </w:r>
      <w:r w:rsidR="00A72C77" w:rsidRPr="00A72C77">
        <w:rPr>
          <w:sz w:val="28"/>
          <w:szCs w:val="28"/>
        </w:rPr>
        <w:t xml:space="preserve"> e degli orbitali molecolari</w:t>
      </w:r>
      <w:r w:rsidR="00BC7F33">
        <w:rPr>
          <w:sz w:val="28"/>
          <w:szCs w:val="28"/>
        </w:rPr>
        <w:t xml:space="preserve"> (MO)</w:t>
      </w:r>
      <w:r w:rsidR="00A72C77" w:rsidRPr="00A72C77">
        <w:rPr>
          <w:sz w:val="28"/>
          <w:szCs w:val="28"/>
        </w:rPr>
        <w:t xml:space="preserve"> il legame in NO e in NO</w:t>
      </w:r>
      <w:r w:rsidR="00A72C77" w:rsidRPr="00A72C77">
        <w:rPr>
          <w:sz w:val="28"/>
          <w:szCs w:val="28"/>
          <w:vertAlign w:val="subscript"/>
        </w:rPr>
        <w:t>2</w:t>
      </w:r>
      <w:r w:rsidR="00A72C77" w:rsidRPr="00A72C77">
        <w:rPr>
          <w:sz w:val="28"/>
          <w:szCs w:val="28"/>
          <w:vertAlign w:val="superscript"/>
        </w:rPr>
        <w:t>-</w:t>
      </w:r>
      <w:r w:rsidR="00A72C77">
        <w:rPr>
          <w:sz w:val="28"/>
          <w:szCs w:val="28"/>
        </w:rPr>
        <w:t xml:space="preserve">. Discutetene le proprietà elettroniche (ordine di legame, localizzazione, paramagnetismo ecc.) comparativamente alla descrizione VB </w:t>
      </w:r>
    </w:p>
    <w:p w:rsidR="00A72C77" w:rsidRPr="00A72C77" w:rsidRDefault="00A72C77" w:rsidP="00A72C77">
      <w:pPr>
        <w:pStyle w:val="Paragrafoelenco"/>
        <w:rPr>
          <w:sz w:val="28"/>
          <w:szCs w:val="28"/>
        </w:rPr>
      </w:pPr>
    </w:p>
    <w:p w:rsidR="00A72C77" w:rsidRPr="00A72C77" w:rsidRDefault="00A72C77" w:rsidP="00A72C77">
      <w:pPr>
        <w:pStyle w:val="Paragrafoelenco"/>
        <w:jc w:val="both"/>
        <w:rPr>
          <w:sz w:val="28"/>
          <w:szCs w:val="28"/>
        </w:rPr>
      </w:pPr>
    </w:p>
    <w:p w:rsidR="0033688C" w:rsidRDefault="0033688C" w:rsidP="009E34E9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A72C77">
        <w:rPr>
          <w:sz w:val="28"/>
          <w:szCs w:val="28"/>
        </w:rPr>
        <w:t>Descrivere con la teoria</w:t>
      </w:r>
      <w:r w:rsidR="00A72C77" w:rsidRPr="00A72C77">
        <w:rPr>
          <w:sz w:val="28"/>
          <w:szCs w:val="28"/>
        </w:rPr>
        <w:t xml:space="preserve"> VB l’acido fosforico, lo ione fosfato e lo ione </w:t>
      </w:r>
      <w:proofErr w:type="spellStart"/>
      <w:r w:rsidR="00A72C77" w:rsidRPr="00A72C77">
        <w:rPr>
          <w:sz w:val="28"/>
          <w:szCs w:val="28"/>
        </w:rPr>
        <w:t>trifosfato</w:t>
      </w:r>
      <w:proofErr w:type="spellEnd"/>
      <w:r w:rsidR="00A72C77" w:rsidRPr="00A72C77">
        <w:rPr>
          <w:sz w:val="28"/>
          <w:szCs w:val="28"/>
        </w:rPr>
        <w:t xml:space="preserve">. Determinate nei tre casi, l’ordine (o gli ordini) di legame  </w:t>
      </w:r>
    </w:p>
    <w:p w:rsidR="00A72C77" w:rsidRDefault="00A72C77" w:rsidP="00A72C77">
      <w:pPr>
        <w:pStyle w:val="Paragrafoelenco"/>
        <w:jc w:val="both"/>
        <w:rPr>
          <w:sz w:val="28"/>
          <w:szCs w:val="28"/>
        </w:rPr>
      </w:pPr>
    </w:p>
    <w:p w:rsidR="00A72C77" w:rsidRPr="00A72C77" w:rsidRDefault="00A72C77" w:rsidP="00A72C77">
      <w:pPr>
        <w:pStyle w:val="Paragrafoelenco"/>
        <w:jc w:val="both"/>
        <w:rPr>
          <w:sz w:val="28"/>
          <w:szCs w:val="28"/>
        </w:rPr>
      </w:pPr>
    </w:p>
    <w:p w:rsidR="00BC7F33" w:rsidRDefault="0033688C" w:rsidP="00B5484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F47558">
        <w:rPr>
          <w:sz w:val="28"/>
          <w:szCs w:val="28"/>
        </w:rPr>
        <w:t xml:space="preserve">Descrivere con la teoria </w:t>
      </w:r>
      <w:r w:rsidR="00F47558" w:rsidRPr="00F47558">
        <w:rPr>
          <w:sz w:val="28"/>
          <w:szCs w:val="28"/>
        </w:rPr>
        <w:t xml:space="preserve">MO </w:t>
      </w:r>
      <w:r w:rsidRPr="00F47558">
        <w:rPr>
          <w:sz w:val="28"/>
          <w:szCs w:val="28"/>
        </w:rPr>
        <w:t>il legame</w:t>
      </w:r>
      <w:r w:rsidR="00A72C77">
        <w:rPr>
          <w:sz w:val="28"/>
          <w:szCs w:val="28"/>
        </w:rPr>
        <w:t xml:space="preserve"> nello ione carbonato</w:t>
      </w:r>
      <w:r w:rsidR="00BC7F33">
        <w:rPr>
          <w:sz w:val="28"/>
          <w:szCs w:val="28"/>
        </w:rPr>
        <w:t xml:space="preserve"> e nello ione nitrato</w:t>
      </w:r>
      <w:r w:rsidR="00A72C77">
        <w:rPr>
          <w:sz w:val="28"/>
          <w:szCs w:val="28"/>
        </w:rPr>
        <w:t>.</w:t>
      </w:r>
      <w:r w:rsidR="00BC7F33">
        <w:rPr>
          <w:sz w:val="28"/>
          <w:szCs w:val="28"/>
        </w:rPr>
        <w:t xml:space="preserve">  </w:t>
      </w:r>
      <w:r w:rsidR="00A72C77">
        <w:rPr>
          <w:sz w:val="28"/>
          <w:szCs w:val="28"/>
        </w:rPr>
        <w:t xml:space="preserve"> </w:t>
      </w:r>
      <w:r w:rsidR="00BC7F33">
        <w:rPr>
          <w:sz w:val="28"/>
          <w:szCs w:val="28"/>
        </w:rPr>
        <w:t>(Suggerimento: Per semplificare la descrizione, p</w:t>
      </w:r>
      <w:r w:rsidR="00A72C77">
        <w:rPr>
          <w:sz w:val="28"/>
          <w:szCs w:val="28"/>
        </w:rPr>
        <w:t xml:space="preserve">otete usare la MO per descrivere </w:t>
      </w:r>
      <w:r w:rsidR="00BC7F33">
        <w:rPr>
          <w:sz w:val="28"/>
          <w:szCs w:val="28"/>
        </w:rPr>
        <w:t xml:space="preserve">la struttura </w:t>
      </w:r>
      <w:r w:rsidR="00BC7F33">
        <w:rPr>
          <w:rFonts w:cstheme="minorHAnsi"/>
          <w:sz w:val="28"/>
          <w:szCs w:val="28"/>
        </w:rPr>
        <w:t xml:space="preserve">π, mantenendo la descrizione del legame σ localizzata a livello VB). Tra i due ioni, che è la base più forte e perché?   </w:t>
      </w:r>
      <w:r w:rsidR="00BC7F33">
        <w:rPr>
          <w:sz w:val="28"/>
          <w:szCs w:val="28"/>
        </w:rPr>
        <w:t xml:space="preserve"> </w:t>
      </w:r>
    </w:p>
    <w:p w:rsidR="0033688C" w:rsidRDefault="0033688C" w:rsidP="0033688C">
      <w:pPr>
        <w:pStyle w:val="Paragrafoelenco"/>
        <w:rPr>
          <w:sz w:val="28"/>
          <w:szCs w:val="28"/>
        </w:rPr>
      </w:pPr>
      <w:bookmarkStart w:id="0" w:name="_GoBack"/>
      <w:bookmarkEnd w:id="0"/>
    </w:p>
    <w:p w:rsidR="00BC7F33" w:rsidRPr="00F47558" w:rsidRDefault="00BC7F33" w:rsidP="0033688C">
      <w:pPr>
        <w:pStyle w:val="Paragrafoelenco"/>
        <w:rPr>
          <w:sz w:val="28"/>
          <w:szCs w:val="28"/>
        </w:rPr>
      </w:pPr>
    </w:p>
    <w:p w:rsidR="00F47558" w:rsidRDefault="0033688C" w:rsidP="00B5484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F47558">
        <w:rPr>
          <w:sz w:val="28"/>
          <w:szCs w:val="28"/>
        </w:rPr>
        <w:t>Descrivere c</w:t>
      </w:r>
      <w:r w:rsidR="00BC7F33">
        <w:rPr>
          <w:sz w:val="28"/>
          <w:szCs w:val="28"/>
        </w:rPr>
        <w:t>on la teoria MO e VB il legame in B</w:t>
      </w:r>
      <w:r w:rsidR="00BC7F33">
        <w:rPr>
          <w:sz w:val="28"/>
          <w:szCs w:val="28"/>
          <w:vertAlign w:val="subscript"/>
        </w:rPr>
        <w:t>2</w:t>
      </w:r>
      <w:r w:rsidR="00BC7F33">
        <w:rPr>
          <w:sz w:val="28"/>
          <w:szCs w:val="28"/>
        </w:rPr>
        <w:t>H</w:t>
      </w:r>
      <w:r w:rsidR="00BC7F33">
        <w:rPr>
          <w:sz w:val="28"/>
          <w:szCs w:val="28"/>
          <w:vertAlign w:val="subscript"/>
        </w:rPr>
        <w:t>6</w:t>
      </w:r>
      <w:r w:rsidR="00BC7F33">
        <w:rPr>
          <w:sz w:val="28"/>
          <w:szCs w:val="28"/>
        </w:rPr>
        <w:t xml:space="preserve">. </w:t>
      </w:r>
    </w:p>
    <w:p w:rsidR="00F47558" w:rsidRDefault="00F47558" w:rsidP="00F47558">
      <w:pPr>
        <w:pStyle w:val="Paragrafoelenco"/>
        <w:jc w:val="both"/>
        <w:rPr>
          <w:sz w:val="28"/>
          <w:szCs w:val="28"/>
        </w:rPr>
      </w:pPr>
    </w:p>
    <w:p w:rsidR="00B54844" w:rsidRDefault="0033688C" w:rsidP="00BC7F33">
      <w:pPr>
        <w:pStyle w:val="Paragrafoelenco"/>
        <w:jc w:val="both"/>
      </w:pPr>
      <w:r w:rsidRPr="00F47558">
        <w:rPr>
          <w:sz w:val="28"/>
          <w:szCs w:val="28"/>
        </w:rPr>
        <w:t xml:space="preserve"> </w:t>
      </w:r>
      <w:r w:rsidR="00B54844">
        <w:t xml:space="preserve">    </w:t>
      </w:r>
    </w:p>
    <w:sectPr w:rsidR="00B548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64D31"/>
    <w:multiLevelType w:val="hybridMultilevel"/>
    <w:tmpl w:val="C25CD3E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44"/>
    <w:rsid w:val="0033688C"/>
    <w:rsid w:val="0035192C"/>
    <w:rsid w:val="003E55BE"/>
    <w:rsid w:val="009D3658"/>
    <w:rsid w:val="00A72C77"/>
    <w:rsid w:val="00AE6ABD"/>
    <w:rsid w:val="00B54844"/>
    <w:rsid w:val="00BC7F33"/>
    <w:rsid w:val="00F4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0C7E"/>
  <w15:chartTrackingRefBased/>
  <w15:docId w15:val="{8EE67507-4CF9-46EB-85C5-CCFBB99E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54844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BC7F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s.caramori</dc:creator>
  <cp:keywords/>
  <dc:description/>
  <cp:lastModifiedBy>s.caramori</cp:lastModifiedBy>
  <cp:revision>3</cp:revision>
  <dcterms:created xsi:type="dcterms:W3CDTF">2019-01-18T15:14:00Z</dcterms:created>
  <dcterms:modified xsi:type="dcterms:W3CDTF">2019-01-18T15:25:00Z</dcterms:modified>
</cp:coreProperties>
</file>